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AE" w:rsidRDefault="00295DAE" w:rsidP="00295DAE">
      <w:pPr>
        <w:rPr>
          <w:sz w:val="28"/>
          <w:szCs w:val="28"/>
          <w:lang w:val="kk-KZ"/>
        </w:rPr>
      </w:pP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noProof/>
          <w:lang w:eastAsia="ru-RU"/>
        </w:rPr>
        <w:drawing>
          <wp:anchor distT="0" distB="0" distL="114300" distR="114300" simplePos="0" relativeHeight="251659264" behindDoc="0" locked="0" layoutInCell="1" allowOverlap="1" wp14:anchorId="40046FA5" wp14:editId="053BE536">
            <wp:simplePos x="0" y="0"/>
            <wp:positionH relativeFrom="column">
              <wp:posOffset>-15875</wp:posOffset>
            </wp:positionH>
            <wp:positionV relativeFrom="paragraph">
              <wp:posOffset>-97790</wp:posOffset>
            </wp:positionV>
            <wp:extent cx="1383030" cy="1604645"/>
            <wp:effectExtent l="19050" t="0" r="7620" b="0"/>
            <wp:wrapSquare wrapText="bothSides"/>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030" cy="1604645"/>
                    </a:xfrm>
                    <a:prstGeom prst="rect">
                      <a:avLst/>
                    </a:prstGeom>
                    <a:noFill/>
                  </pic:spPr>
                </pic:pic>
              </a:graphicData>
            </a:graphic>
          </wp:anchor>
        </w:drawing>
      </w:r>
      <w:r w:rsidRPr="00B802F4">
        <w:rPr>
          <w:rFonts w:ascii="Times New Roman" w:hAnsi="Times New Roman" w:cs="Times New Roman"/>
          <w:b/>
          <w:sz w:val="28"/>
          <w:szCs w:val="28"/>
          <w:lang w:val="kk-KZ"/>
        </w:rPr>
        <w:t xml:space="preserve"> Мошкалова Бағдат Көлбаевна</w:t>
      </w: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rFonts w:ascii="Times New Roman" w:hAnsi="Times New Roman" w:cs="Times New Roman"/>
          <w:b/>
          <w:sz w:val="28"/>
          <w:szCs w:val="28"/>
          <w:lang w:val="kk-KZ"/>
        </w:rPr>
        <w:t>Шымкент қаласы, Әл-Фараби ауданы</w:t>
      </w: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rFonts w:ascii="Times New Roman" w:hAnsi="Times New Roman" w:cs="Times New Roman"/>
          <w:b/>
          <w:sz w:val="28"/>
          <w:szCs w:val="28"/>
          <w:lang w:val="kk-KZ"/>
        </w:rPr>
        <w:t>Ө.А.Жолдасбеков атындағы №9 ІТ лицей</w:t>
      </w: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rFonts w:ascii="Times New Roman" w:hAnsi="Times New Roman" w:cs="Times New Roman"/>
          <w:b/>
          <w:sz w:val="28"/>
          <w:szCs w:val="28"/>
          <w:lang w:val="kk-KZ"/>
        </w:rPr>
        <w:t>Қазақ тілі мен әдебиеті пәнінің мұғалімі</w:t>
      </w: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rFonts w:ascii="Times New Roman" w:hAnsi="Times New Roman" w:cs="Times New Roman"/>
          <w:b/>
          <w:sz w:val="28"/>
          <w:szCs w:val="28"/>
          <w:lang w:val="kk-KZ"/>
        </w:rPr>
        <w:t>731112401177</w:t>
      </w:r>
    </w:p>
    <w:p w:rsidR="00295DAE" w:rsidRPr="00B802F4" w:rsidRDefault="00295DAE" w:rsidP="00295DAE">
      <w:pPr>
        <w:pStyle w:val="a3"/>
        <w:numPr>
          <w:ilvl w:val="0"/>
          <w:numId w:val="1"/>
        </w:numPr>
        <w:spacing w:after="200" w:line="276" w:lineRule="auto"/>
        <w:rPr>
          <w:rFonts w:ascii="Times New Roman" w:hAnsi="Times New Roman" w:cs="Times New Roman"/>
          <w:b/>
          <w:sz w:val="28"/>
          <w:szCs w:val="28"/>
          <w:lang w:val="kk-KZ"/>
        </w:rPr>
      </w:pPr>
      <w:r w:rsidRPr="00B802F4">
        <w:rPr>
          <w:rFonts w:ascii="Times New Roman" w:hAnsi="Times New Roman" w:cs="Times New Roman"/>
          <w:b/>
          <w:sz w:val="28"/>
          <w:szCs w:val="28"/>
          <w:lang w:val="kk-KZ"/>
        </w:rPr>
        <w:t>87779767740</w:t>
      </w:r>
    </w:p>
    <w:p w:rsidR="00295DAE" w:rsidRDefault="00295DAE" w:rsidP="00295DAE">
      <w:pPr>
        <w:rPr>
          <w:rFonts w:ascii="Times New Roman" w:hAnsi="Times New Roman" w:cs="Times New Roman"/>
          <w:sz w:val="28"/>
          <w:szCs w:val="28"/>
          <w:lang w:val="kk-KZ"/>
        </w:rPr>
      </w:pPr>
      <w:r w:rsidRPr="00133F2E">
        <w:rPr>
          <w:rFonts w:ascii="Times New Roman" w:hAnsi="Times New Roman" w:cs="Times New Roman"/>
          <w:sz w:val="28"/>
          <w:szCs w:val="28"/>
          <w:lang w:val="kk-KZ"/>
        </w:rPr>
        <w:t xml:space="preserve">                   </w:t>
      </w:r>
    </w:p>
    <w:p w:rsidR="00295DAE" w:rsidRPr="00133F2E" w:rsidRDefault="00295DAE" w:rsidP="00295DAE">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33F2E">
        <w:rPr>
          <w:rFonts w:ascii="Times New Roman" w:hAnsi="Times New Roman" w:cs="Times New Roman"/>
          <w:sz w:val="28"/>
          <w:szCs w:val="28"/>
          <w:lang w:val="kk-KZ"/>
        </w:rPr>
        <w:t xml:space="preserve"> </w:t>
      </w:r>
      <w:r w:rsidRPr="00133F2E">
        <w:rPr>
          <w:rFonts w:ascii="Times New Roman" w:hAnsi="Times New Roman" w:cs="Times New Roman"/>
          <w:b/>
          <w:sz w:val="28"/>
          <w:szCs w:val="28"/>
          <w:lang w:val="kk-KZ"/>
        </w:rPr>
        <w:t>Әдебиет арқылы рухани тәрбиелеу</w:t>
      </w:r>
    </w:p>
    <w:p w:rsidR="00295DAE" w:rsidRPr="00133F2E" w:rsidRDefault="00295DAE" w:rsidP="00295DAE">
      <w:pPr>
        <w:pStyle w:val="a5"/>
        <w:rPr>
          <w:rFonts w:ascii="Times New Roman" w:hAnsi="Times New Roman"/>
          <w:sz w:val="28"/>
          <w:szCs w:val="28"/>
          <w:lang w:val="kk-KZ"/>
        </w:rPr>
      </w:pP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Әдебиет – адамзаттың сан ғасырлық рухани мұрасын сақтаушы және ұрпақтан ұрпаққа жеткізуші күш. Әдеби шығармалар тек көркем өнер туындылары емес, сонымен қатар адам баласының жан дүниесін байытатын, адамгершілік қасиеттерді қалыптастыратын рухани қазына. Қазақ әдебиетінде ұлттық құндылықтарды насихаттап, рухани тәрбие беретін мысалдар өте көп.</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Әдебиет адамды жақсылық пен жамандықты ажыратуға, өмірдің мәнін түсінуге және қоғамның рухани негіздерін түсінуге баулиды. Мысалы, Абай Құнанбайұлының шығармалары – терең адамгершілік пен рухани биіктіктің үлгісі. Абайдың «Әсемпаз болма әрнеге», «Бір сөзім бар замандасқа» сынды өлеңдері адамның ішкі дүниесін тәрбиелеуге бағытталған. Ол жастарды білімге, еңбекке шақырып, рухани жетілуге үндеді.</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Сонымен қатар, Мұхтар Әуезовтің «Абай жолы» романы қазақ халқының ұлттық болмысын, тұрмыс-салтын, адами қасиеттерін танытатын ұлы туынды. Бұл шығарма арқылы оқырман тек тарихи деректермен танысып қана қоймай, рухани тәрбие алады. Мысалы, Құнанбайдың әділеттілігі, Абайдың әділдік пен білімге ұмтылысы – әрбір оқырманды ойландырып, дұрыс өмір сүруге шабыттандырады.  </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Қазіргі әдебиет те рухани тәрбие беру міндетін атқарып келеді. Жастардың арасында танымал авторлар, мысалы, Дулат Исабеков, Рахымжан Отарбаев сынды жазушылардың шығармалары қоғамдағы түрлі мәселелерді қозғап, адамгершілік құндылықтарды дәріптейді. Әдебиет – тек ұлттық тәрбие құралы емес, ол жаһандық құндылықтарды түсінуге де жол ашады. Әлем әдебиетімен танысу арқылы жастар өз халқының мәдениетін бағалап, басқа мәдениеттерге құрметпен қарауды үйренеді.</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Әдебиет арқылы адам жанын тазартуға, рухани құндылықтарды бойға сіңіруге болады. Бұл әсіресе қазіргі технологиялық заманда маңызды. Балалар мен жастарды рухани тұрғыдан дамытуда ата-аналар, мұғалімдер, қоғамның рөлі зор. </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Әдебиет – тек сөз өнері ғана емес, ұлттың рухани қазынасы.Ол адамзаттың рухани дүниесін байытып, адамгершілік қасиеттерді </w:t>
      </w:r>
      <w:r w:rsidRPr="00133F2E">
        <w:rPr>
          <w:rFonts w:ascii="Times New Roman" w:hAnsi="Times New Roman"/>
          <w:sz w:val="28"/>
          <w:szCs w:val="28"/>
          <w:lang w:val="kk-KZ"/>
        </w:rPr>
        <w:lastRenderedPageBreak/>
        <w:t>қалыптастыруда үлкен рөл атқарады. Әдебиет оқырманды жақсылық пен жамандықты ажырата білуге, биік мұраттарға ұмтылуға баулиды. Әсіресе, қазақ әдебиеті өзінің мазмұндық тереңдігімен және тәрбиелік мәнімен ерекшеленеді. Бұл әдебиетте рухани байлықтың, ұлттық сана-сезімнің, ізгілік пен парасаттылықтың ең биік үлгілері сақталған.</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Әдебиеттің басты міндеті – адамды рухани жетілдіру. Бұл қасиет әсіресе Абай Құнанбайұлының шығармаларында айқын көрінеді. Абайдың шығармалары – қазақ халқының даналығы мен философиясын жеткізетін терең ойлы мұра. Оның «Қара сөздері» адам өмірінің мәні, тәрбие мен білім, әділдік пен имандылық туралы толғаныстарға толы. Мысалы, Абайдың «Он тоғызыншы қара сөзінде»:</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«Адам баласына адам баласының бәрі – дос. Не үшін десең, дүниеде жүргенде туысың, өсуің, тоюың, ашығуың, қайғыруың, қуануың – бәрі бірдей, ақыретке қарай өтуің де бірдей, екі дүниенің жақсылығын да, жамандығын да көрмекке ортақ»</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деп, адамдарды бауырмал болуға шақырады. Бұл сөздер жастарға дүниетаным қалыптастыруда бағдар бола алады.</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Әдебиет арқылы жастардың жүрегіне ізгілік, парасаттылық, адамгершілік құндылықтарын сіңіруде көркем шығармалардың рөлі зор. Мысалы, Мұхтар Әуезовтің «Абай жолы» эпопеясы тек қазақ халқының өмірін суреттеп қана қоймай, оқырманға терең ой салады. Бұл туындыда Абайдың ізгілікке, әділдікке ұмтылуы арқылы жас ұрпаққа үлгі болатын қасиеттер баяндалған. Сонымен қатар, бұл шығармада қазақ халқының салт-дәстүрі, ұлттық ерекшелігі көрініс тапқан, бұл оқырманның бойында өз мәдениетіне деген мақтаныш сезімін оятады.</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Сонымен бірге Сұлтанмахмұт Торайғыровтың шығармаларында білімге ұмтылу, әділеттілік, еңбекқорлық тақырыптары кеңінен көрініс табады. Оның «Шәкірт ойы» өлеңі:</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«Талаптың мініп тұлпарын,</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Тас қияға өрледім.</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Білімнің шығып шыңына,</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Құмарымды қандырдым»</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деген жолдары жастарды білімге ұмтылуға шақырады. Мұндай шығармалар адамның рухани дүниесін байытуға ықпал етеді.</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Әлем әдебиетіне көз жүгіртсек, Лев Толстой, Уильям Шекспир, Антуан де Сент Экзюперидің туындылары да мәңгілік құндылықтарды насихаттайды. Әлем әдебиеті арқылы оқырман басқа мәдениеттерді түсініп, толеранттылық пен құрметті бойына сіңіреді. Бұл қазіргі жаһандану заманында ерекше маңызды.</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t xml:space="preserve">         Мектептегі әдебиет пәні жас ұрпаққа тек көркем шығармаларды оқытумен шектелмей, олардың мазмұнын талдап, өмірмен байланыстыруды үйретуі тиіс. Ұстаздар әр шығарманың тәрбиелік мәнін ашып көрсетіп, оқушылардың рухани дүниесін дамытуға ықпал етуі қажет. Мысалы, Шәкәрім Құдайбердіұлының «Ар ілімі» шығармаларын оқу арқылы жастар адалдық пен адамгершілік құндылықтарын бойларына сіңіреді.</w:t>
      </w:r>
    </w:p>
    <w:p w:rsidR="00295DAE" w:rsidRPr="00133F2E" w:rsidRDefault="00295DAE" w:rsidP="00295DAE">
      <w:pPr>
        <w:pStyle w:val="a5"/>
        <w:jc w:val="both"/>
        <w:rPr>
          <w:rFonts w:ascii="Times New Roman" w:hAnsi="Times New Roman"/>
          <w:sz w:val="28"/>
          <w:szCs w:val="28"/>
          <w:lang w:val="kk-KZ"/>
        </w:rPr>
      </w:pPr>
      <w:r w:rsidRPr="00133F2E">
        <w:rPr>
          <w:rFonts w:ascii="Times New Roman" w:hAnsi="Times New Roman"/>
          <w:sz w:val="28"/>
          <w:szCs w:val="28"/>
          <w:lang w:val="kk-KZ"/>
        </w:rPr>
        <w:lastRenderedPageBreak/>
        <w:t xml:space="preserve">     Әдебиет – ұлттың рухани байлығы мен мәдениетінің негізі. Ол адамзатқа жақсылық пен ізгіліктің жолын көрсетіп, рухани кемелденуге шақырады. Әдебиет арқылы жас ұрпақтың бойына адамгершілік, әділдік, парасаттылық сияқты қасиеттерді қалыптастыру – қоғамның негізгі міндеттерінің бірі. Сондықтан әдебиетке сүйену, оны күнделікті өмірдің ажырамас бөлігіне айналдыру – рухани жаңғырудың басты шарты.</w:t>
      </w: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295DAE" w:rsidRDefault="00295DAE" w:rsidP="00295DAE">
      <w:pPr>
        <w:rPr>
          <w:sz w:val="28"/>
          <w:szCs w:val="28"/>
          <w:lang w:val="kk-KZ"/>
        </w:rPr>
      </w:pPr>
    </w:p>
    <w:p w:rsidR="00786080" w:rsidRPr="00295DAE" w:rsidRDefault="00786080">
      <w:pPr>
        <w:rPr>
          <w:lang w:val="kk-KZ"/>
        </w:rPr>
      </w:pPr>
      <w:bookmarkStart w:id="0" w:name="_GoBack"/>
      <w:bookmarkEnd w:id="0"/>
    </w:p>
    <w:sectPr w:rsidR="00786080" w:rsidRPr="00295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F325A"/>
    <w:multiLevelType w:val="hybridMultilevel"/>
    <w:tmpl w:val="A5C05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17B"/>
    <w:rsid w:val="00295DAE"/>
    <w:rsid w:val="00506C41"/>
    <w:rsid w:val="00786080"/>
    <w:rsid w:val="00CD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295DAE"/>
    <w:pPr>
      <w:ind w:left="720"/>
      <w:contextualSpacing/>
    </w:pPr>
  </w:style>
  <w:style w:type="paragraph" w:styleId="a5">
    <w:name w:val="No Spacing"/>
    <w:uiPriority w:val="1"/>
    <w:qFormat/>
    <w:rsid w:val="00295DAE"/>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295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295DAE"/>
    <w:pPr>
      <w:ind w:left="720"/>
      <w:contextualSpacing/>
    </w:pPr>
  </w:style>
  <w:style w:type="paragraph" w:styleId="a5">
    <w:name w:val="No Spacing"/>
    <w:uiPriority w:val="1"/>
    <w:qFormat/>
    <w:rsid w:val="00295DAE"/>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29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2025-04-01T09:37:00Z</dcterms:created>
  <dcterms:modified xsi:type="dcterms:W3CDTF">2025-04-01T09:38:00Z</dcterms:modified>
</cp:coreProperties>
</file>